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9435" w14:textId="362B67C2" w:rsidR="00472D80" w:rsidRPr="00F25A10" w:rsidRDefault="00472D80" w:rsidP="005544FB">
      <w:pPr>
        <w:spacing w:after="100" w:line="312" w:lineRule="auto"/>
        <w:rPr>
          <w:rFonts w:ascii="Arial" w:hAnsi="Arial" w:cs="Arial"/>
          <w:sz w:val="20"/>
          <w:lang w:val="en-US"/>
        </w:rPr>
      </w:pPr>
      <w:proofErr w:type="spellStart"/>
      <w:r w:rsidRPr="00F25A10">
        <w:rPr>
          <w:rFonts w:ascii="Arial" w:hAnsi="Arial" w:cs="Arial"/>
          <w:sz w:val="20"/>
          <w:lang w:val="en-US"/>
        </w:rPr>
        <w:t>Pressetext</w:t>
      </w:r>
      <w:proofErr w:type="spellEnd"/>
      <w:r w:rsidRPr="00F25A10">
        <w:rPr>
          <w:rFonts w:ascii="Arial" w:hAnsi="Arial" w:cs="Arial"/>
          <w:sz w:val="20"/>
          <w:lang w:val="en-US"/>
        </w:rPr>
        <w:t xml:space="preserve"> von Philipp Weber</w:t>
      </w:r>
    </w:p>
    <w:p w14:paraId="3A385944" w14:textId="77777777" w:rsidR="006C069E" w:rsidRPr="00F25A10" w:rsidRDefault="006C069E" w:rsidP="005544FB">
      <w:pPr>
        <w:spacing w:after="100" w:line="312" w:lineRule="auto"/>
        <w:rPr>
          <w:rFonts w:ascii="Arial" w:hAnsi="Arial" w:cs="Arial"/>
          <w:sz w:val="20"/>
          <w:lang w:val="en-US"/>
        </w:rPr>
      </w:pPr>
    </w:p>
    <w:p w14:paraId="31EEB27E" w14:textId="77777777" w:rsidR="006C069E" w:rsidRPr="00F25A10" w:rsidRDefault="006C069E" w:rsidP="006C069E">
      <w:pPr>
        <w:spacing w:line="312" w:lineRule="auto"/>
        <w:rPr>
          <w:rFonts w:ascii="Arial" w:hAnsi="Arial" w:cs="Arial"/>
          <w:color w:val="0000FF"/>
          <w:sz w:val="40"/>
          <w:szCs w:val="40"/>
          <w:lang w:val="en-US"/>
        </w:rPr>
      </w:pPr>
      <w:r w:rsidRPr="00F25A10">
        <w:rPr>
          <w:rFonts w:ascii="Arial" w:hAnsi="Arial" w:cs="Arial"/>
          <w:color w:val="0000FF"/>
          <w:sz w:val="40"/>
          <w:szCs w:val="40"/>
          <w:lang w:val="en-US"/>
        </w:rPr>
        <w:t>– – – – – – – – –</w:t>
      </w:r>
    </w:p>
    <w:p w14:paraId="21477BFD" w14:textId="49642F38" w:rsidR="00472D80" w:rsidRDefault="00472D80" w:rsidP="005544FB">
      <w:pPr>
        <w:spacing w:line="312" w:lineRule="auto"/>
        <w:rPr>
          <w:rFonts w:ascii="Arial" w:hAnsi="Arial" w:cs="Arial"/>
          <w:b/>
          <w:sz w:val="32"/>
          <w:lang w:val="en-US"/>
        </w:rPr>
      </w:pPr>
      <w:r w:rsidRPr="00F25A10">
        <w:rPr>
          <w:rFonts w:ascii="Arial" w:hAnsi="Arial" w:cs="Arial"/>
          <w:b/>
          <w:sz w:val="32"/>
          <w:lang w:val="en-US"/>
        </w:rPr>
        <w:t>»</w:t>
      </w:r>
      <w:r w:rsidR="006C069E" w:rsidRPr="00F25A10">
        <w:rPr>
          <w:rFonts w:ascii="Arial" w:hAnsi="Arial" w:cs="Arial"/>
          <w:b/>
          <w:sz w:val="32"/>
          <w:lang w:val="en-US"/>
        </w:rPr>
        <w:t>POWER TO THE POPEL</w:t>
      </w:r>
      <w:r w:rsidRPr="00F25A10">
        <w:rPr>
          <w:rFonts w:ascii="Arial" w:hAnsi="Arial" w:cs="Arial"/>
          <w:b/>
          <w:sz w:val="32"/>
          <w:lang w:val="en-US"/>
        </w:rPr>
        <w:t xml:space="preserve">« </w:t>
      </w:r>
    </w:p>
    <w:p w14:paraId="2374644B" w14:textId="2BE383D8" w:rsidR="008163B6" w:rsidRPr="008163B6" w:rsidRDefault="008163B6" w:rsidP="005544FB">
      <w:pPr>
        <w:spacing w:line="312" w:lineRule="auto"/>
        <w:rPr>
          <w:rFonts w:ascii="Arial" w:hAnsi="Arial" w:cs="Arial"/>
          <w:b/>
          <w:i/>
          <w:iCs/>
          <w:sz w:val="26"/>
          <w:szCs w:val="26"/>
          <w:lang w:val="en-US"/>
        </w:rPr>
      </w:pPr>
      <w:r w:rsidRPr="008163B6">
        <w:rPr>
          <w:rFonts w:ascii="Arial" w:hAnsi="Arial" w:cs="Arial"/>
          <w:bCs/>
          <w:i/>
          <w:iCs/>
          <w:sz w:val="26"/>
          <w:szCs w:val="26"/>
          <w:lang w:val="en-US"/>
        </w:rPr>
        <w:t xml:space="preserve">Alternative </w:t>
      </w:r>
      <w:proofErr w:type="spellStart"/>
      <w:r w:rsidRPr="008163B6">
        <w:rPr>
          <w:rFonts w:ascii="Arial" w:hAnsi="Arial" w:cs="Arial"/>
          <w:bCs/>
          <w:i/>
          <w:iCs/>
          <w:sz w:val="26"/>
          <w:szCs w:val="26"/>
          <w:lang w:val="en-US"/>
        </w:rPr>
        <w:t>Schreibweise</w:t>
      </w:r>
      <w:proofErr w:type="spellEnd"/>
      <w:r w:rsidRPr="008163B6">
        <w:rPr>
          <w:rFonts w:ascii="Arial" w:hAnsi="Arial" w:cs="Arial"/>
          <w:bCs/>
          <w:i/>
          <w:iCs/>
          <w:sz w:val="26"/>
          <w:szCs w:val="26"/>
          <w:lang w:val="en-US"/>
        </w:rPr>
        <w:t>:</w:t>
      </w:r>
      <w:r w:rsidRPr="008163B6">
        <w:rPr>
          <w:rFonts w:ascii="Arial" w:hAnsi="Arial" w:cs="Arial"/>
          <w:b/>
          <w:i/>
          <w:iCs/>
          <w:sz w:val="26"/>
          <w:szCs w:val="26"/>
          <w:lang w:val="en-US"/>
        </w:rPr>
        <w:t xml:space="preserve"> </w:t>
      </w:r>
      <w:r w:rsidRPr="008163B6">
        <w:rPr>
          <w:rFonts w:ascii="Arial" w:hAnsi="Arial" w:cs="Arial"/>
          <w:b/>
          <w:i/>
          <w:iCs/>
          <w:sz w:val="26"/>
          <w:szCs w:val="26"/>
          <w:lang w:val="en-US"/>
        </w:rPr>
        <w:t>»</w:t>
      </w:r>
      <w:r w:rsidRPr="008163B6">
        <w:rPr>
          <w:rFonts w:ascii="Arial" w:hAnsi="Arial" w:cs="Arial"/>
          <w:b/>
          <w:i/>
          <w:iCs/>
          <w:sz w:val="26"/>
          <w:szCs w:val="26"/>
          <w:lang w:val="en-US"/>
        </w:rPr>
        <w:t xml:space="preserve">Power to the </w:t>
      </w:r>
      <w:proofErr w:type="spellStart"/>
      <w:r w:rsidRPr="008163B6">
        <w:rPr>
          <w:rFonts w:ascii="Arial" w:hAnsi="Arial" w:cs="Arial"/>
          <w:b/>
          <w:i/>
          <w:iCs/>
          <w:sz w:val="26"/>
          <w:szCs w:val="26"/>
          <w:lang w:val="en-US"/>
        </w:rPr>
        <w:t>Popel</w:t>
      </w:r>
      <w:proofErr w:type="spellEnd"/>
      <w:r w:rsidRPr="008163B6">
        <w:rPr>
          <w:rFonts w:ascii="Arial" w:hAnsi="Arial" w:cs="Arial"/>
          <w:b/>
          <w:i/>
          <w:iCs/>
          <w:sz w:val="26"/>
          <w:szCs w:val="26"/>
          <w:lang w:val="en-US"/>
        </w:rPr>
        <w:t xml:space="preserve">« </w:t>
      </w:r>
    </w:p>
    <w:p w14:paraId="4E6C5E5E" w14:textId="77777777" w:rsidR="00472D80" w:rsidRPr="00F25A10" w:rsidRDefault="00472D80" w:rsidP="005544FB">
      <w:pPr>
        <w:tabs>
          <w:tab w:val="left" w:pos="1147"/>
        </w:tabs>
        <w:spacing w:line="312" w:lineRule="auto"/>
        <w:rPr>
          <w:rFonts w:ascii="Arial" w:hAnsi="Arial" w:cs="Arial"/>
          <w:sz w:val="20"/>
          <w:szCs w:val="20"/>
          <w:lang w:val="en-US"/>
        </w:rPr>
      </w:pPr>
      <w:r w:rsidRPr="00F25A10">
        <w:rPr>
          <w:rFonts w:ascii="Arial" w:hAnsi="Arial" w:cs="Arial"/>
          <w:sz w:val="20"/>
          <w:szCs w:val="20"/>
          <w:lang w:val="en-US"/>
        </w:rPr>
        <w:tab/>
      </w:r>
    </w:p>
    <w:p w14:paraId="52B527EC" w14:textId="77777777" w:rsidR="006C069E" w:rsidRPr="006C069E" w:rsidRDefault="006C069E" w:rsidP="006C069E">
      <w:pPr>
        <w:spacing w:line="288" w:lineRule="auto"/>
        <w:rPr>
          <w:rFonts w:ascii="Arial" w:hAnsi="Arial" w:cs="Arial"/>
          <w:sz w:val="20"/>
          <w:szCs w:val="20"/>
        </w:rPr>
      </w:pPr>
      <w:r w:rsidRPr="006C069E">
        <w:rPr>
          <w:rFonts w:ascii="Arial" w:hAnsi="Arial" w:cs="Arial"/>
          <w:sz w:val="20"/>
          <w:szCs w:val="20"/>
        </w:rPr>
        <w:t xml:space="preserve">Sagt Ihnen der Begriff „politische Zoologie“ etwas? Es war Aristoteles, der uns einst lehrte, der Mensch sei ein „Zoon politikon“, ein politisches Tier. Und ist es nicht gerade das Tier im Menschen, auf das wir öfter hören sollten …? Nehmen wir als Beispiel den Umweltschutz. Alle Tiere sind von Geburt an kompromisslose Energiesparer. Ein Beispiel hierfür </w:t>
      </w:r>
      <w:proofErr w:type="gramStart"/>
      <w:r w:rsidRPr="006C069E">
        <w:rPr>
          <w:rFonts w:ascii="Arial" w:hAnsi="Arial" w:cs="Arial"/>
          <w:sz w:val="20"/>
          <w:szCs w:val="20"/>
        </w:rPr>
        <w:t>wären</w:t>
      </w:r>
      <w:proofErr w:type="gramEnd"/>
      <w:r w:rsidRPr="006C069E">
        <w:rPr>
          <w:rFonts w:ascii="Arial" w:hAnsi="Arial" w:cs="Arial"/>
          <w:sz w:val="20"/>
          <w:szCs w:val="20"/>
        </w:rPr>
        <w:t xml:space="preserve"> die Seescheiden, die ganz Erstaunliches zu leisten vermögen: In ihrer Jugend schwimmen sie durch das Meer, kleben sich irgendwo an einen Felsen, und weil sie ihr Gehirn dann gar nicht mehr benötigen, verdauen sie das überflüssige Organ einfach. Wenn das mal keine Form radikalen Recyclings ist! Dagegen fällt vielen Menschen das Thema Nachhaltigkeit deutlich schwerer. Frei nach dem Motto: „Ich würde ja mit dem Fahrrad zur Arbeit fahren, doch leider passt das verdammt Ding nicht in den Kofferraum!“ </w:t>
      </w:r>
    </w:p>
    <w:p w14:paraId="0AC96B7E" w14:textId="77777777" w:rsidR="006C069E" w:rsidRPr="006C069E" w:rsidRDefault="006C069E" w:rsidP="006C069E">
      <w:pPr>
        <w:spacing w:line="288" w:lineRule="auto"/>
        <w:rPr>
          <w:rFonts w:ascii="Arial" w:hAnsi="Arial" w:cs="Arial"/>
          <w:sz w:val="20"/>
          <w:szCs w:val="20"/>
        </w:rPr>
      </w:pPr>
      <w:r w:rsidRPr="006C069E">
        <w:rPr>
          <w:rFonts w:ascii="Arial" w:hAnsi="Arial" w:cs="Arial"/>
          <w:sz w:val="20"/>
          <w:szCs w:val="20"/>
        </w:rPr>
        <w:t> </w:t>
      </w:r>
    </w:p>
    <w:p w14:paraId="0CC1489B" w14:textId="77777777" w:rsidR="006C069E" w:rsidRDefault="006C069E" w:rsidP="006C069E">
      <w:pPr>
        <w:spacing w:line="288" w:lineRule="auto"/>
        <w:rPr>
          <w:rFonts w:ascii="Arial" w:hAnsi="Arial" w:cs="Arial"/>
          <w:sz w:val="20"/>
          <w:szCs w:val="20"/>
        </w:rPr>
      </w:pPr>
      <w:r w:rsidRPr="006C069E">
        <w:rPr>
          <w:rFonts w:ascii="Arial" w:hAnsi="Arial" w:cs="Arial"/>
          <w:sz w:val="20"/>
          <w:szCs w:val="20"/>
        </w:rPr>
        <w:t>Philipp Webers Programm „POWER TO THE POPEL“ ist eine aufregende Expedition durch die Fauna und Flora des Staatswesens. In Zeiten, wo Volksvertreter und Volksverdreher gebetsmühlenartig die Krise der bürgerlichen Gesellschaft beschwören, übt der Kabarettist mit seinem Publikum die wertvollste demokratische Tugend: den Humor. Denn sind nicht Komik, Witz und Esprit die schillerndsten Waffen einer wehrhaften Demokratie? Und wer sein Denken und Handeln mit der nötigen Ironie belächeln kann, wird nicht das Opfer der eigenen Engstirnigkeit. So lachen wahre Demokratinnen und Demokraten vorrangig über eins: sich selbst. Lachen Sie also mit und schützen Sie die Demokratie.</w:t>
      </w:r>
    </w:p>
    <w:p w14:paraId="38A344F6" w14:textId="77777777" w:rsidR="006C069E" w:rsidRDefault="006C069E" w:rsidP="006C069E">
      <w:pPr>
        <w:spacing w:line="288" w:lineRule="auto"/>
        <w:rPr>
          <w:rFonts w:ascii="Arial" w:hAnsi="Arial" w:cs="Arial"/>
          <w:sz w:val="20"/>
          <w:szCs w:val="20"/>
        </w:rPr>
      </w:pPr>
    </w:p>
    <w:p w14:paraId="787695FD" w14:textId="6E0B0A9E" w:rsidR="00AB76C9" w:rsidRPr="00CF252C" w:rsidRDefault="00AB76C9" w:rsidP="006C069E">
      <w:pPr>
        <w:spacing w:line="288" w:lineRule="auto"/>
        <w:rPr>
          <w:rFonts w:ascii="Arial" w:hAnsi="Arial" w:cs="Arial"/>
          <w:color w:val="0000FF"/>
          <w:sz w:val="40"/>
          <w:szCs w:val="40"/>
        </w:rPr>
      </w:pPr>
      <w:r w:rsidRPr="00CF252C">
        <w:rPr>
          <w:rFonts w:ascii="Arial" w:hAnsi="Arial" w:cs="Arial"/>
          <w:color w:val="0000FF"/>
          <w:sz w:val="40"/>
          <w:szCs w:val="40"/>
        </w:rPr>
        <w:t>– – – – – – – – –</w:t>
      </w:r>
    </w:p>
    <w:p w14:paraId="273F954E" w14:textId="211ED057" w:rsidR="003813B7" w:rsidRPr="00CF252C" w:rsidRDefault="003813B7" w:rsidP="005544FB">
      <w:pPr>
        <w:spacing w:line="312" w:lineRule="auto"/>
        <w:rPr>
          <w:rFonts w:ascii="Arial" w:hAnsi="Arial" w:cs="Arial"/>
          <w:i/>
          <w:color w:val="0000FF"/>
          <w:sz w:val="20"/>
        </w:rPr>
      </w:pPr>
      <w:r w:rsidRPr="00CF252C">
        <w:rPr>
          <w:rFonts w:ascii="Arial" w:hAnsi="Arial" w:cs="Arial"/>
          <w:i/>
          <w:color w:val="0000FF"/>
          <w:sz w:val="20"/>
        </w:rPr>
        <w:t>Auszeichnungen</w:t>
      </w:r>
    </w:p>
    <w:p w14:paraId="4D4F88C8" w14:textId="77777777" w:rsidR="003813B7" w:rsidRPr="00CF252C" w:rsidRDefault="003813B7" w:rsidP="005544FB">
      <w:pPr>
        <w:tabs>
          <w:tab w:val="left" w:pos="467"/>
        </w:tabs>
        <w:spacing w:line="288" w:lineRule="auto"/>
        <w:rPr>
          <w:rFonts w:ascii="Arial" w:hAnsi="Arial" w:cs="Arial"/>
          <w:i/>
          <w:color w:val="0000FF"/>
          <w:sz w:val="20"/>
        </w:rPr>
      </w:pPr>
      <w:r w:rsidRPr="00CF252C">
        <w:rPr>
          <w:rFonts w:ascii="Arial" w:hAnsi="Arial" w:cs="Arial"/>
          <w:i/>
          <w:color w:val="0000FF"/>
          <w:sz w:val="20"/>
        </w:rPr>
        <w:tab/>
      </w:r>
    </w:p>
    <w:p w14:paraId="616CAD91"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2019</w:t>
      </w:r>
      <w:r w:rsidRPr="00CF252C">
        <w:rPr>
          <w:rFonts w:ascii="Arial" w:hAnsi="Arial" w:cs="Arial"/>
          <w:sz w:val="20"/>
          <w:szCs w:val="20"/>
        </w:rPr>
        <w:tab/>
        <w:t>Gaul von Niedersachsen</w:t>
      </w:r>
    </w:p>
    <w:p w14:paraId="6ABD7D39" w14:textId="77777777" w:rsidR="005544FB" w:rsidRPr="00CF252C" w:rsidRDefault="005544FB" w:rsidP="005544FB">
      <w:pPr>
        <w:spacing w:line="312" w:lineRule="auto"/>
        <w:rPr>
          <w:rFonts w:ascii="Arial" w:hAnsi="Arial" w:cs="Arial"/>
          <w:sz w:val="20"/>
          <w:szCs w:val="20"/>
        </w:rPr>
      </w:pPr>
      <w:r w:rsidRPr="00CF252C">
        <w:rPr>
          <w:rFonts w:ascii="Arial" w:hAnsi="Arial" w:cs="Arial"/>
          <w:sz w:val="20"/>
          <w:szCs w:val="20"/>
        </w:rPr>
        <w:t>2018</w:t>
      </w:r>
      <w:r w:rsidRPr="00CF252C">
        <w:rPr>
          <w:rFonts w:ascii="Arial" w:hAnsi="Arial" w:cs="Arial"/>
          <w:sz w:val="20"/>
          <w:szCs w:val="20"/>
        </w:rPr>
        <w:tab/>
      </w:r>
      <w:r>
        <w:rPr>
          <w:rFonts w:ascii="Arial" w:hAnsi="Arial" w:cs="Arial"/>
          <w:sz w:val="20"/>
          <w:szCs w:val="20"/>
        </w:rPr>
        <w:t xml:space="preserve">Preis der Leipziger </w:t>
      </w:r>
      <w:r w:rsidRPr="00CF252C">
        <w:rPr>
          <w:rFonts w:ascii="Arial" w:hAnsi="Arial" w:cs="Arial"/>
          <w:sz w:val="20"/>
          <w:szCs w:val="20"/>
        </w:rPr>
        <w:t>Lachmesse</w:t>
      </w:r>
      <w:r>
        <w:rPr>
          <w:rFonts w:ascii="Arial" w:hAnsi="Arial" w:cs="Arial"/>
          <w:sz w:val="20"/>
          <w:szCs w:val="20"/>
        </w:rPr>
        <w:t xml:space="preserve"> („</w:t>
      </w:r>
      <w:r w:rsidRPr="00CF252C">
        <w:rPr>
          <w:rFonts w:ascii="Arial" w:hAnsi="Arial" w:cs="Arial"/>
          <w:sz w:val="20"/>
          <w:szCs w:val="20"/>
        </w:rPr>
        <w:t>Leipziger Löwenzahn</w:t>
      </w:r>
      <w:r>
        <w:rPr>
          <w:rFonts w:ascii="Arial" w:hAnsi="Arial" w:cs="Arial"/>
          <w:sz w:val="20"/>
          <w:szCs w:val="20"/>
        </w:rPr>
        <w:t>“)</w:t>
      </w:r>
    </w:p>
    <w:p w14:paraId="65CEE374"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2016</w:t>
      </w:r>
      <w:r w:rsidRPr="00CF252C">
        <w:rPr>
          <w:rFonts w:ascii="Arial" w:hAnsi="Arial" w:cs="Arial"/>
          <w:sz w:val="20"/>
          <w:szCs w:val="20"/>
        </w:rPr>
        <w:tab/>
      </w:r>
      <w:proofErr w:type="spellStart"/>
      <w:r w:rsidRPr="00CF252C">
        <w:rPr>
          <w:rFonts w:ascii="Arial" w:hAnsi="Arial" w:cs="Arial"/>
          <w:sz w:val="20"/>
          <w:szCs w:val="20"/>
        </w:rPr>
        <w:t>tz</w:t>
      </w:r>
      <w:proofErr w:type="spellEnd"/>
      <w:r w:rsidRPr="00CF252C">
        <w:rPr>
          <w:rFonts w:ascii="Arial" w:hAnsi="Arial" w:cs="Arial"/>
          <w:sz w:val="20"/>
          <w:szCs w:val="20"/>
        </w:rPr>
        <w:t>-Rosenstrauß des Jahres 2016</w:t>
      </w:r>
    </w:p>
    <w:p w14:paraId="4CF8C5F0"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2010</w:t>
      </w:r>
      <w:r w:rsidRPr="00CF252C">
        <w:rPr>
          <w:rFonts w:ascii="Arial" w:hAnsi="Arial" w:cs="Arial"/>
          <w:sz w:val="20"/>
          <w:szCs w:val="20"/>
        </w:rPr>
        <w:tab/>
        <w:t xml:space="preserve">Deutscher Kleinkunstpreis </w:t>
      </w:r>
      <w:r>
        <w:rPr>
          <w:rFonts w:ascii="Arial" w:hAnsi="Arial" w:cs="Arial"/>
          <w:sz w:val="20"/>
          <w:szCs w:val="20"/>
        </w:rPr>
        <w:t>(</w:t>
      </w:r>
      <w:r w:rsidRPr="00CF252C">
        <w:rPr>
          <w:rFonts w:ascii="Arial" w:hAnsi="Arial" w:cs="Arial"/>
          <w:sz w:val="20"/>
          <w:szCs w:val="20"/>
        </w:rPr>
        <w:t>mit dem Ersten Deutschen Zwangsensemble</w:t>
      </w:r>
      <w:r>
        <w:rPr>
          <w:rFonts w:ascii="Arial" w:hAnsi="Arial" w:cs="Arial"/>
          <w:sz w:val="20"/>
          <w:szCs w:val="20"/>
        </w:rPr>
        <w:t>)</w:t>
      </w:r>
    </w:p>
    <w:p w14:paraId="7ECE5822" w14:textId="77777777" w:rsidR="00CD6991" w:rsidRPr="00CF252C" w:rsidRDefault="00CD6991" w:rsidP="005544FB">
      <w:pPr>
        <w:spacing w:line="312" w:lineRule="auto"/>
        <w:rPr>
          <w:rFonts w:ascii="Arial" w:hAnsi="Arial" w:cs="Arial"/>
          <w:sz w:val="20"/>
          <w:szCs w:val="20"/>
        </w:rPr>
      </w:pPr>
      <w:r>
        <w:rPr>
          <w:rFonts w:ascii="Arial" w:hAnsi="Arial" w:cs="Arial"/>
          <w:sz w:val="20"/>
          <w:szCs w:val="20"/>
        </w:rPr>
        <w:t>2009</w:t>
      </w:r>
      <w:r>
        <w:rPr>
          <w:rFonts w:ascii="Arial" w:hAnsi="Arial" w:cs="Arial"/>
          <w:sz w:val="20"/>
          <w:szCs w:val="20"/>
        </w:rPr>
        <w:tab/>
        <w:t>Bayerischer Kabarettpreis: „</w:t>
      </w:r>
      <w:r w:rsidRPr="00CF252C">
        <w:rPr>
          <w:rFonts w:ascii="Arial" w:hAnsi="Arial" w:cs="Arial"/>
          <w:sz w:val="20"/>
          <w:szCs w:val="20"/>
        </w:rPr>
        <w:t>Senkrechtstarter</w:t>
      </w:r>
      <w:r>
        <w:rPr>
          <w:rFonts w:ascii="Arial" w:hAnsi="Arial" w:cs="Arial"/>
          <w:sz w:val="20"/>
          <w:szCs w:val="20"/>
        </w:rPr>
        <w:t>“</w:t>
      </w:r>
    </w:p>
    <w:p w14:paraId="4D180949"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2008</w:t>
      </w:r>
      <w:r w:rsidRPr="00CF252C">
        <w:rPr>
          <w:rFonts w:ascii="Arial" w:hAnsi="Arial" w:cs="Arial"/>
          <w:sz w:val="20"/>
          <w:szCs w:val="20"/>
        </w:rPr>
        <w:tab/>
        <w:t>Lach</w:t>
      </w:r>
      <w:r>
        <w:rPr>
          <w:rFonts w:ascii="Arial" w:hAnsi="Arial" w:cs="Arial"/>
          <w:sz w:val="20"/>
          <w:szCs w:val="20"/>
        </w:rPr>
        <w:t>messepreis Leipziger Löwenzahn (</w:t>
      </w:r>
      <w:r w:rsidRPr="00CF252C">
        <w:rPr>
          <w:rFonts w:ascii="Arial" w:hAnsi="Arial" w:cs="Arial"/>
          <w:sz w:val="20"/>
          <w:szCs w:val="20"/>
        </w:rPr>
        <w:t>mit dem Ersten Deutschen Zwangsensemble</w:t>
      </w:r>
      <w:r>
        <w:rPr>
          <w:rFonts w:ascii="Arial" w:hAnsi="Arial" w:cs="Arial"/>
          <w:sz w:val="20"/>
          <w:szCs w:val="20"/>
        </w:rPr>
        <w:t>)</w:t>
      </w:r>
    </w:p>
    <w:p w14:paraId="2E2915F4"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2008</w:t>
      </w:r>
      <w:r w:rsidRPr="00CF252C">
        <w:rPr>
          <w:rFonts w:ascii="Arial" w:hAnsi="Arial" w:cs="Arial"/>
          <w:sz w:val="20"/>
          <w:szCs w:val="20"/>
        </w:rPr>
        <w:tab/>
        <w:t>Deutscher Kabarettpreis</w:t>
      </w:r>
    </w:p>
    <w:p w14:paraId="793C02B6"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2007</w:t>
      </w:r>
      <w:r w:rsidRPr="00CF252C">
        <w:rPr>
          <w:rFonts w:ascii="Arial" w:hAnsi="Arial" w:cs="Arial"/>
          <w:sz w:val="20"/>
          <w:szCs w:val="20"/>
        </w:rPr>
        <w:tab/>
        <w:t>Salzburger Stier</w:t>
      </w:r>
      <w:r>
        <w:rPr>
          <w:rFonts w:ascii="Arial" w:hAnsi="Arial" w:cs="Arial"/>
          <w:sz w:val="20"/>
          <w:szCs w:val="20"/>
        </w:rPr>
        <w:t xml:space="preserve"> (</w:t>
      </w:r>
      <w:r w:rsidRPr="00CF252C">
        <w:rPr>
          <w:rFonts w:ascii="Arial" w:hAnsi="Arial" w:cs="Arial"/>
          <w:sz w:val="20"/>
          <w:szCs w:val="20"/>
        </w:rPr>
        <w:t>mit dem Ersten Deutschen Zwangsensemble</w:t>
      </w:r>
      <w:r>
        <w:rPr>
          <w:rFonts w:ascii="Arial" w:hAnsi="Arial" w:cs="Arial"/>
          <w:sz w:val="20"/>
          <w:szCs w:val="20"/>
        </w:rPr>
        <w:t>)</w:t>
      </w:r>
    </w:p>
    <w:p w14:paraId="0E40EE7D" w14:textId="77777777" w:rsidR="00CD6991" w:rsidRPr="00CF252C" w:rsidRDefault="00CD6991" w:rsidP="005544FB">
      <w:pPr>
        <w:spacing w:line="312" w:lineRule="auto"/>
        <w:rPr>
          <w:rFonts w:ascii="Arial" w:hAnsi="Arial" w:cs="Arial"/>
          <w:sz w:val="20"/>
          <w:szCs w:val="20"/>
        </w:rPr>
      </w:pPr>
      <w:r w:rsidRPr="00CF252C">
        <w:rPr>
          <w:rFonts w:ascii="Arial" w:hAnsi="Arial" w:cs="Arial"/>
          <w:sz w:val="20"/>
          <w:szCs w:val="20"/>
        </w:rPr>
        <w:t>2004</w:t>
      </w:r>
      <w:r w:rsidRPr="00CF252C">
        <w:rPr>
          <w:rFonts w:ascii="Arial" w:hAnsi="Arial" w:cs="Arial"/>
          <w:sz w:val="20"/>
          <w:szCs w:val="20"/>
        </w:rPr>
        <w:tab/>
        <w:t xml:space="preserve">Kleinkunstpreis des Landes Baden-Württemberg   </w:t>
      </w:r>
    </w:p>
    <w:p w14:paraId="6C09FA50" w14:textId="77777777" w:rsidR="00CD6991" w:rsidRDefault="00CD6991" w:rsidP="005544FB">
      <w:pPr>
        <w:spacing w:line="312" w:lineRule="auto"/>
        <w:rPr>
          <w:rFonts w:ascii="Arial" w:hAnsi="Arial" w:cs="Arial"/>
          <w:sz w:val="20"/>
          <w:szCs w:val="20"/>
        </w:rPr>
      </w:pPr>
      <w:r w:rsidRPr="00CF252C">
        <w:rPr>
          <w:rFonts w:ascii="Arial" w:hAnsi="Arial" w:cs="Arial"/>
          <w:sz w:val="20"/>
          <w:szCs w:val="20"/>
        </w:rPr>
        <w:t>2002</w:t>
      </w:r>
      <w:r w:rsidRPr="00CF252C">
        <w:rPr>
          <w:rFonts w:ascii="Arial" w:hAnsi="Arial" w:cs="Arial"/>
          <w:sz w:val="20"/>
          <w:szCs w:val="20"/>
        </w:rPr>
        <w:tab/>
        <w:t xml:space="preserve">Passauer Scharfrichterbeil </w:t>
      </w:r>
    </w:p>
    <w:p w14:paraId="35F680F9" w14:textId="77777777" w:rsidR="00472D80" w:rsidRPr="00AB76C9" w:rsidRDefault="00472D80" w:rsidP="005544FB">
      <w:pPr>
        <w:spacing w:line="312" w:lineRule="auto"/>
        <w:rPr>
          <w:rFonts w:ascii="Arial" w:hAnsi="Arial" w:cs="Arial"/>
          <w:sz w:val="20"/>
          <w:szCs w:val="20"/>
        </w:rPr>
      </w:pPr>
    </w:p>
    <w:p w14:paraId="3D32DB38" w14:textId="77777777" w:rsidR="00F25A10" w:rsidRDefault="00F25A10" w:rsidP="00F25A10">
      <w:pPr>
        <w:spacing w:line="312" w:lineRule="auto"/>
        <w:rPr>
          <w:rFonts w:ascii="Arial" w:hAnsi="Arial" w:cs="Arial"/>
          <w:sz w:val="20"/>
          <w:szCs w:val="20"/>
        </w:rPr>
      </w:pPr>
    </w:p>
    <w:p w14:paraId="118E143B" w14:textId="34DD1EEF" w:rsidR="00F25A10" w:rsidRDefault="00F25A10" w:rsidP="00F25A10">
      <w:pPr>
        <w:spacing w:line="312" w:lineRule="auto"/>
        <w:rPr>
          <w:rFonts w:ascii="Arial" w:hAnsi="Arial" w:cs="Arial"/>
          <w:sz w:val="20"/>
          <w:szCs w:val="20"/>
          <w:u w:val="single"/>
        </w:rPr>
      </w:pPr>
      <w:r w:rsidRPr="00F25A10">
        <w:rPr>
          <w:rFonts w:ascii="Arial" w:hAnsi="Arial" w:cs="Arial"/>
          <w:b/>
          <w:bCs/>
          <w:sz w:val="20"/>
          <w:szCs w:val="20"/>
        </w:rPr>
        <w:t>Philipp Weber:</w:t>
      </w:r>
      <w:r w:rsidRPr="00AB76C9">
        <w:rPr>
          <w:rFonts w:ascii="Arial" w:hAnsi="Arial" w:cs="Arial"/>
          <w:sz w:val="20"/>
          <w:szCs w:val="20"/>
        </w:rPr>
        <w:t xml:space="preserve"> </w:t>
      </w:r>
      <w:hyperlink r:id="rId4" w:history="1">
        <w:r w:rsidRPr="00AA3EE9">
          <w:rPr>
            <w:rStyle w:val="Hyperlink"/>
            <w:rFonts w:ascii="Arial" w:hAnsi="Arial" w:cs="Arial"/>
            <w:sz w:val="20"/>
            <w:szCs w:val="20"/>
          </w:rPr>
          <w:t>www.weberphilipp.de</w:t>
        </w:r>
      </w:hyperlink>
    </w:p>
    <w:p w14:paraId="4D48ABB3" w14:textId="77777777" w:rsidR="00F25A10" w:rsidRDefault="00F25A10" w:rsidP="00F25A10">
      <w:pPr>
        <w:spacing w:line="312" w:lineRule="auto"/>
        <w:rPr>
          <w:rFonts w:ascii="Arial" w:hAnsi="Arial" w:cs="Arial"/>
          <w:sz w:val="20"/>
          <w:szCs w:val="20"/>
          <w:u w:val="single"/>
        </w:rPr>
      </w:pPr>
      <w:r w:rsidRPr="00F25A10">
        <w:rPr>
          <w:rFonts w:ascii="Arial" w:hAnsi="Arial" w:cs="Arial"/>
          <w:b/>
          <w:bCs/>
          <w:sz w:val="20"/>
          <w:szCs w:val="20"/>
        </w:rPr>
        <w:t>Agentur:</w:t>
      </w:r>
      <w:r w:rsidRPr="00AB76C9">
        <w:rPr>
          <w:rFonts w:ascii="Arial" w:hAnsi="Arial" w:cs="Arial"/>
          <w:sz w:val="20"/>
          <w:szCs w:val="20"/>
        </w:rPr>
        <w:t xml:space="preserve"> </w:t>
      </w:r>
      <w:hyperlink r:id="rId5" w:history="1">
        <w:r w:rsidRPr="00AA3EE9">
          <w:rPr>
            <w:rStyle w:val="Hyperlink"/>
            <w:rFonts w:ascii="Arial" w:hAnsi="Arial" w:cs="Arial"/>
            <w:sz w:val="20"/>
            <w:szCs w:val="20"/>
          </w:rPr>
          <w:t>www.wort-laut.de</w:t>
        </w:r>
      </w:hyperlink>
    </w:p>
    <w:p w14:paraId="50D3ECB0" w14:textId="77777777" w:rsidR="00F25A10" w:rsidRPr="00FC20D2" w:rsidRDefault="00F25A10" w:rsidP="00F25A10">
      <w:pPr>
        <w:spacing w:line="312" w:lineRule="auto"/>
        <w:rPr>
          <w:rFonts w:ascii="Arial" w:hAnsi="Arial" w:cs="Arial"/>
          <w:sz w:val="20"/>
          <w:szCs w:val="20"/>
          <w:u w:val="single"/>
        </w:rPr>
      </w:pPr>
    </w:p>
    <w:sectPr w:rsidR="00F25A10" w:rsidRPr="00FC20D2" w:rsidSect="004D61D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5326"/>
    <w:rsid w:val="00002B46"/>
    <w:rsid w:val="00013CD5"/>
    <w:rsid w:val="000B0800"/>
    <w:rsid w:val="000B6025"/>
    <w:rsid w:val="000C6386"/>
    <w:rsid w:val="000E2E40"/>
    <w:rsid w:val="00124D7F"/>
    <w:rsid w:val="00147EA7"/>
    <w:rsid w:val="00151D23"/>
    <w:rsid w:val="00181FCA"/>
    <w:rsid w:val="001D74BA"/>
    <w:rsid w:val="001E2C5B"/>
    <w:rsid w:val="001E4C02"/>
    <w:rsid w:val="002350BF"/>
    <w:rsid w:val="00237725"/>
    <w:rsid w:val="002410CA"/>
    <w:rsid w:val="00266177"/>
    <w:rsid w:val="00276C62"/>
    <w:rsid w:val="00296BD2"/>
    <w:rsid w:val="0029776A"/>
    <w:rsid w:val="002B379F"/>
    <w:rsid w:val="002D43AF"/>
    <w:rsid w:val="002E7716"/>
    <w:rsid w:val="00312F60"/>
    <w:rsid w:val="0033190E"/>
    <w:rsid w:val="00374E62"/>
    <w:rsid w:val="003813B7"/>
    <w:rsid w:val="00396A83"/>
    <w:rsid w:val="003F10A5"/>
    <w:rsid w:val="003F3838"/>
    <w:rsid w:val="00404596"/>
    <w:rsid w:val="00423170"/>
    <w:rsid w:val="0045244A"/>
    <w:rsid w:val="004719C5"/>
    <w:rsid w:val="00472D80"/>
    <w:rsid w:val="0047518E"/>
    <w:rsid w:val="004D61DC"/>
    <w:rsid w:val="004E3940"/>
    <w:rsid w:val="005104EB"/>
    <w:rsid w:val="005544FB"/>
    <w:rsid w:val="00565A16"/>
    <w:rsid w:val="0056794A"/>
    <w:rsid w:val="00616FAC"/>
    <w:rsid w:val="00635DAC"/>
    <w:rsid w:val="00673975"/>
    <w:rsid w:val="006C069E"/>
    <w:rsid w:val="006E6044"/>
    <w:rsid w:val="006F664E"/>
    <w:rsid w:val="00752B05"/>
    <w:rsid w:val="007670B5"/>
    <w:rsid w:val="008120A4"/>
    <w:rsid w:val="008163B6"/>
    <w:rsid w:val="008302A0"/>
    <w:rsid w:val="008547BA"/>
    <w:rsid w:val="00890F32"/>
    <w:rsid w:val="008F5B8C"/>
    <w:rsid w:val="00934F04"/>
    <w:rsid w:val="0095521E"/>
    <w:rsid w:val="009745EE"/>
    <w:rsid w:val="009C0419"/>
    <w:rsid w:val="009D42D5"/>
    <w:rsid w:val="009D500C"/>
    <w:rsid w:val="009F0D96"/>
    <w:rsid w:val="00A85FEB"/>
    <w:rsid w:val="00AB76C9"/>
    <w:rsid w:val="00AD21BE"/>
    <w:rsid w:val="00AE0C04"/>
    <w:rsid w:val="00AF5361"/>
    <w:rsid w:val="00B114DB"/>
    <w:rsid w:val="00B45D2A"/>
    <w:rsid w:val="00B45F7F"/>
    <w:rsid w:val="00B52074"/>
    <w:rsid w:val="00BB600D"/>
    <w:rsid w:val="00C101D5"/>
    <w:rsid w:val="00C2773A"/>
    <w:rsid w:val="00C61FDA"/>
    <w:rsid w:val="00CA4EA6"/>
    <w:rsid w:val="00CB1BA9"/>
    <w:rsid w:val="00CD4574"/>
    <w:rsid w:val="00CD6991"/>
    <w:rsid w:val="00CF6ED3"/>
    <w:rsid w:val="00D1183A"/>
    <w:rsid w:val="00D21E62"/>
    <w:rsid w:val="00D27D33"/>
    <w:rsid w:val="00D439B9"/>
    <w:rsid w:val="00DA1432"/>
    <w:rsid w:val="00EE3F9D"/>
    <w:rsid w:val="00EE5265"/>
    <w:rsid w:val="00F25A10"/>
    <w:rsid w:val="00F36B09"/>
    <w:rsid w:val="00F739C3"/>
    <w:rsid w:val="00FC20D2"/>
    <w:rsid w:val="00FC58B0"/>
    <w:rsid w:val="00FD2994"/>
    <w:rsid w:val="00FF16F1"/>
    <w:rsid w:val="00FF532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8C1C0"/>
  <w14:defaultImageDpi w14:val="300"/>
  <w15:docId w15:val="{E2A4AF89-4921-DF4A-A15D-C12C1FE3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532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739C3"/>
    <w:rPr>
      <w:sz w:val="18"/>
      <w:szCs w:val="18"/>
    </w:rPr>
  </w:style>
  <w:style w:type="paragraph" w:styleId="Kommentartext">
    <w:name w:val="annotation text"/>
    <w:basedOn w:val="Standard"/>
    <w:link w:val="KommentartextZchn"/>
    <w:uiPriority w:val="99"/>
    <w:semiHidden/>
    <w:unhideWhenUsed/>
    <w:rsid w:val="00F739C3"/>
  </w:style>
  <w:style w:type="character" w:customStyle="1" w:styleId="KommentartextZchn">
    <w:name w:val="Kommentartext Zchn"/>
    <w:basedOn w:val="Absatz-Standardschriftart"/>
    <w:link w:val="Kommentartext"/>
    <w:uiPriority w:val="99"/>
    <w:semiHidden/>
    <w:rsid w:val="00F739C3"/>
  </w:style>
  <w:style w:type="paragraph" w:styleId="Kommentarthema">
    <w:name w:val="annotation subject"/>
    <w:basedOn w:val="Kommentartext"/>
    <w:next w:val="Kommentartext"/>
    <w:link w:val="KommentarthemaZchn"/>
    <w:uiPriority w:val="99"/>
    <w:semiHidden/>
    <w:unhideWhenUsed/>
    <w:rsid w:val="00F739C3"/>
    <w:rPr>
      <w:b/>
      <w:bCs/>
      <w:sz w:val="20"/>
      <w:szCs w:val="20"/>
    </w:rPr>
  </w:style>
  <w:style w:type="character" w:customStyle="1" w:styleId="KommentarthemaZchn">
    <w:name w:val="Kommentarthema Zchn"/>
    <w:basedOn w:val="KommentartextZchn"/>
    <w:link w:val="Kommentarthema"/>
    <w:uiPriority w:val="99"/>
    <w:semiHidden/>
    <w:rsid w:val="00F739C3"/>
    <w:rPr>
      <w:b/>
      <w:bCs/>
      <w:sz w:val="20"/>
      <w:szCs w:val="20"/>
    </w:rPr>
  </w:style>
  <w:style w:type="paragraph" w:styleId="Sprechblasentext">
    <w:name w:val="Balloon Text"/>
    <w:basedOn w:val="Standard"/>
    <w:link w:val="SprechblasentextZchn"/>
    <w:uiPriority w:val="99"/>
    <w:semiHidden/>
    <w:unhideWhenUsed/>
    <w:rsid w:val="00F739C3"/>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739C3"/>
    <w:rPr>
      <w:rFonts w:ascii="Lucida Grande" w:hAnsi="Lucida Grande" w:cs="Lucida Grande"/>
      <w:sz w:val="18"/>
      <w:szCs w:val="18"/>
    </w:rPr>
  </w:style>
  <w:style w:type="character" w:styleId="Hyperlink">
    <w:name w:val="Hyperlink"/>
    <w:basedOn w:val="Absatz-Standardschriftart"/>
    <w:uiPriority w:val="99"/>
    <w:unhideWhenUsed/>
    <w:rsid w:val="00472D80"/>
    <w:rPr>
      <w:color w:val="0000FF" w:themeColor="hyperlink"/>
      <w:u w:val="single"/>
    </w:rPr>
  </w:style>
  <w:style w:type="character" w:styleId="NichtaufgelsteErwhnung">
    <w:name w:val="Unresolved Mention"/>
    <w:basedOn w:val="Absatz-Standardschriftart"/>
    <w:uiPriority w:val="99"/>
    <w:semiHidden/>
    <w:unhideWhenUsed/>
    <w:rsid w:val="000E2E40"/>
    <w:rPr>
      <w:color w:val="605E5C"/>
      <w:shd w:val="clear" w:color="auto" w:fill="E1DFDD"/>
    </w:rPr>
  </w:style>
  <w:style w:type="character" w:styleId="BesuchterLink">
    <w:name w:val="FollowedHyperlink"/>
    <w:basedOn w:val="Absatz-Standardschriftart"/>
    <w:uiPriority w:val="99"/>
    <w:semiHidden/>
    <w:unhideWhenUsed/>
    <w:rsid w:val="000E2E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ort-laut.de" TargetMode="External"/><Relationship Id="rId4" Type="http://schemas.openxmlformats.org/officeDocument/2006/relationships/hyperlink" Target="http://www.weberphilipp.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2028</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Weber</dc:creator>
  <cp:keywords/>
  <dc:description/>
  <cp:lastModifiedBy>IM</cp:lastModifiedBy>
  <cp:revision>34</cp:revision>
  <cp:lastPrinted>2019-05-07T10:48:00Z</cp:lastPrinted>
  <dcterms:created xsi:type="dcterms:W3CDTF">2019-09-03T17:18:00Z</dcterms:created>
  <dcterms:modified xsi:type="dcterms:W3CDTF">2023-09-11T14:03:00Z</dcterms:modified>
</cp:coreProperties>
</file>